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DB7D78" w14:textId="69ED52B5" w:rsidR="00247B51" w:rsidRPr="00734609" w:rsidRDefault="00247B51" w:rsidP="00247B51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bookmarkStart w:id="0" w:name="_Hlk79491312"/>
      <w:r w:rsidRPr="00734609">
        <w:rPr>
          <w:rFonts w:ascii="Times New Roman" w:hAnsi="Times New Roman" w:cs="Times New Roman"/>
          <w:sz w:val="27"/>
          <w:szCs w:val="27"/>
        </w:rPr>
        <w:t xml:space="preserve">                                                Приложение 1</w:t>
      </w:r>
    </w:p>
    <w:p w14:paraId="05693931" w14:textId="5F8759F5" w:rsidR="00247B51" w:rsidRPr="00734609" w:rsidRDefault="00247B51" w:rsidP="00247B51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   к постановлению администрации                                </w:t>
      </w:r>
    </w:p>
    <w:p w14:paraId="30C3C30D" w14:textId="7D54C954" w:rsidR="00247B51" w:rsidRPr="00734609" w:rsidRDefault="00247B51" w:rsidP="00247B51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муниципального образования         </w:t>
      </w:r>
    </w:p>
    <w:p w14:paraId="611E90AE" w14:textId="1994CC35" w:rsidR="00247B51" w:rsidRPr="00734609" w:rsidRDefault="00247B51" w:rsidP="00247B51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Белореченский район</w:t>
      </w:r>
    </w:p>
    <w:p w14:paraId="6CA13D92" w14:textId="3E5E8F7E" w:rsidR="00247B51" w:rsidRPr="00734609" w:rsidRDefault="00247B51" w:rsidP="00247B51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от __________</w:t>
      </w:r>
      <w:proofErr w:type="gramStart"/>
      <w:r w:rsidRPr="00734609">
        <w:rPr>
          <w:rFonts w:ascii="Times New Roman" w:hAnsi="Times New Roman" w:cs="Times New Roman"/>
          <w:sz w:val="27"/>
          <w:szCs w:val="27"/>
        </w:rPr>
        <w:t>_  №</w:t>
      </w:r>
      <w:proofErr w:type="gramEnd"/>
      <w:r w:rsidRPr="00734609">
        <w:rPr>
          <w:rFonts w:ascii="Times New Roman" w:hAnsi="Times New Roman" w:cs="Times New Roman"/>
          <w:sz w:val="27"/>
          <w:szCs w:val="27"/>
        </w:rPr>
        <w:t xml:space="preserve">  _____</w:t>
      </w:r>
    </w:p>
    <w:p w14:paraId="404149B7" w14:textId="77777777" w:rsidR="00247B51" w:rsidRPr="00734609" w:rsidRDefault="00247B51" w:rsidP="00247B51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bookmarkEnd w:id="0"/>
    <w:p w14:paraId="11A48AB0" w14:textId="77777777" w:rsidR="00247B51" w:rsidRPr="00734609" w:rsidRDefault="00247B51" w:rsidP="00247B51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14:paraId="0E867CF1" w14:textId="77777777" w:rsidR="00247B51" w:rsidRPr="00734609" w:rsidRDefault="00247B51" w:rsidP="00247B51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14:paraId="72770A3E" w14:textId="6973F73E" w:rsidR="00247B51" w:rsidRPr="00734609" w:rsidRDefault="005B2E59" w:rsidP="00247B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bookmarkStart w:id="1" w:name="_Hlk79491228"/>
      <w:r w:rsidRPr="00734609">
        <w:rPr>
          <w:rFonts w:ascii="Times New Roman" w:hAnsi="Times New Roman" w:cs="Times New Roman"/>
          <w:b/>
          <w:bCs/>
          <w:sz w:val="27"/>
          <w:szCs w:val="27"/>
        </w:rPr>
        <w:t xml:space="preserve">ПОЛОЖЕНИЕ </w:t>
      </w:r>
    </w:p>
    <w:p w14:paraId="32916800" w14:textId="77777777" w:rsidR="00734609" w:rsidRPr="00734609" w:rsidRDefault="005B2E59" w:rsidP="00247B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734609">
        <w:rPr>
          <w:rFonts w:ascii="Times New Roman" w:hAnsi="Times New Roman" w:cs="Times New Roman"/>
          <w:b/>
          <w:bCs/>
          <w:sz w:val="27"/>
          <w:szCs w:val="27"/>
        </w:rPr>
        <w:t xml:space="preserve">о комиссии по повышению устойчивости функционирования </w:t>
      </w:r>
    </w:p>
    <w:p w14:paraId="1100F9F7" w14:textId="6D823066" w:rsidR="00734609" w:rsidRPr="00734609" w:rsidRDefault="005B2E59" w:rsidP="0073460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734609">
        <w:rPr>
          <w:rFonts w:ascii="Times New Roman" w:hAnsi="Times New Roman" w:cs="Times New Roman"/>
          <w:b/>
          <w:bCs/>
          <w:sz w:val="27"/>
          <w:szCs w:val="27"/>
        </w:rPr>
        <w:t>организаций в муниципальном образовании</w:t>
      </w:r>
    </w:p>
    <w:p w14:paraId="20E104FB" w14:textId="717AD9C3" w:rsidR="005B2E59" w:rsidRPr="00734609" w:rsidRDefault="005B2E59" w:rsidP="00247B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734609">
        <w:rPr>
          <w:rFonts w:ascii="Times New Roman" w:hAnsi="Times New Roman" w:cs="Times New Roman"/>
          <w:b/>
          <w:bCs/>
          <w:sz w:val="27"/>
          <w:szCs w:val="27"/>
        </w:rPr>
        <w:t xml:space="preserve"> Белореченский район</w:t>
      </w:r>
    </w:p>
    <w:bookmarkEnd w:id="1"/>
    <w:p w14:paraId="78A9323A" w14:textId="77777777" w:rsidR="00247B51" w:rsidRPr="00734609" w:rsidRDefault="00247B51" w:rsidP="00247B51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14:paraId="2C9F8B33" w14:textId="5BD0E9E1" w:rsidR="0047733F" w:rsidRPr="00734609" w:rsidRDefault="0047733F" w:rsidP="00247B51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I. Общие положения</w:t>
      </w:r>
    </w:p>
    <w:p w14:paraId="7FABF618" w14:textId="77777777" w:rsidR="0047733F" w:rsidRPr="00734609" w:rsidRDefault="0047733F" w:rsidP="004773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14:paraId="2460C25C" w14:textId="099A8B53" w:rsidR="0047733F" w:rsidRPr="00734609" w:rsidRDefault="0047733F" w:rsidP="005B2E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 xml:space="preserve">1. Комиссия по повышению устойчивости функционирования экономики муниципального образования </w:t>
      </w:r>
      <w:r w:rsidR="005B2E59" w:rsidRPr="00734609">
        <w:rPr>
          <w:rFonts w:ascii="Times New Roman" w:hAnsi="Times New Roman" w:cs="Times New Roman"/>
          <w:sz w:val="27"/>
          <w:szCs w:val="27"/>
        </w:rPr>
        <w:t xml:space="preserve">Белореченский район </w:t>
      </w:r>
      <w:r w:rsidRPr="00734609">
        <w:rPr>
          <w:rFonts w:ascii="Times New Roman" w:hAnsi="Times New Roman" w:cs="Times New Roman"/>
          <w:sz w:val="27"/>
          <w:szCs w:val="27"/>
        </w:rPr>
        <w:t>(далее – Комиссия по ПУФ) создается в целях организации планирования и контроля за выполнением мероприятий по повышению устойчивости функционирования организаций, расположенных на территории муниципального образования, в период непосредственной подготовки к переводу на работу в условиях военного времени и в военное время, а также в чрезвычайных ситуациях природного и техногенного характера (далее – ЧС).</w:t>
      </w:r>
    </w:p>
    <w:p w14:paraId="24C3E08B" w14:textId="07F2F1B3" w:rsidR="0047733F" w:rsidRPr="00734609" w:rsidRDefault="005B2E59" w:rsidP="005B2E5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ab/>
      </w:r>
      <w:r w:rsidR="0047733F" w:rsidRPr="00734609">
        <w:rPr>
          <w:rFonts w:ascii="Times New Roman" w:hAnsi="Times New Roman" w:cs="Times New Roman"/>
          <w:sz w:val="27"/>
          <w:szCs w:val="27"/>
        </w:rPr>
        <w:t>2. Комиссия формируется из представителей структурных подразделений администрации муниципального образования (далее – администрация района), организаций, предприятий и учреждений муниципального образования (далее – район).</w:t>
      </w:r>
    </w:p>
    <w:p w14:paraId="0D862B40" w14:textId="2558E84D" w:rsidR="0047733F" w:rsidRPr="00734609" w:rsidRDefault="0047733F" w:rsidP="005B2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3. В своей деятельности комиссия руководствуется федеральными законами от 12 февраля 1998 г</w:t>
      </w:r>
      <w:r w:rsidR="007D6AA1" w:rsidRPr="00734609">
        <w:rPr>
          <w:rFonts w:ascii="Times New Roman" w:hAnsi="Times New Roman" w:cs="Times New Roman"/>
          <w:sz w:val="27"/>
          <w:szCs w:val="27"/>
        </w:rPr>
        <w:t>.</w:t>
      </w:r>
      <w:r w:rsidRPr="00734609">
        <w:rPr>
          <w:rFonts w:ascii="Times New Roman" w:hAnsi="Times New Roman" w:cs="Times New Roman"/>
          <w:sz w:val="27"/>
          <w:szCs w:val="27"/>
        </w:rPr>
        <w:t xml:space="preserve"> </w:t>
      </w:r>
      <w:r w:rsidR="007D6AA1" w:rsidRPr="00734609">
        <w:rPr>
          <w:rFonts w:ascii="Times New Roman" w:hAnsi="Times New Roman" w:cs="Times New Roman"/>
          <w:sz w:val="27"/>
          <w:szCs w:val="27"/>
        </w:rPr>
        <w:t>№</w:t>
      </w:r>
      <w:r w:rsidRPr="00734609">
        <w:rPr>
          <w:rFonts w:ascii="Times New Roman" w:hAnsi="Times New Roman" w:cs="Times New Roman"/>
          <w:sz w:val="27"/>
          <w:szCs w:val="27"/>
        </w:rPr>
        <w:t xml:space="preserve"> 28-ФЗ "О гражданской обороне", от 21 декабря 1994 г</w:t>
      </w:r>
      <w:r w:rsidR="007D6AA1" w:rsidRPr="00734609">
        <w:rPr>
          <w:rFonts w:ascii="Times New Roman" w:hAnsi="Times New Roman" w:cs="Times New Roman"/>
          <w:sz w:val="27"/>
          <w:szCs w:val="27"/>
        </w:rPr>
        <w:t>.</w:t>
      </w:r>
      <w:r w:rsidRPr="00734609">
        <w:rPr>
          <w:rFonts w:ascii="Times New Roman" w:hAnsi="Times New Roman" w:cs="Times New Roman"/>
          <w:sz w:val="27"/>
          <w:szCs w:val="27"/>
        </w:rPr>
        <w:t xml:space="preserve"> </w:t>
      </w:r>
      <w:r w:rsidR="007D6AA1" w:rsidRPr="00734609">
        <w:rPr>
          <w:rFonts w:ascii="Times New Roman" w:hAnsi="Times New Roman" w:cs="Times New Roman"/>
          <w:sz w:val="27"/>
          <w:szCs w:val="27"/>
        </w:rPr>
        <w:t>№</w:t>
      </w:r>
      <w:r w:rsidRPr="00734609">
        <w:rPr>
          <w:rFonts w:ascii="Times New Roman" w:hAnsi="Times New Roman" w:cs="Times New Roman"/>
          <w:sz w:val="27"/>
          <w:szCs w:val="27"/>
        </w:rPr>
        <w:t xml:space="preserve"> 68-ФЗ "О защите населения и территорий от чрезвычайных ситуаций природного и техногенного характера",</w:t>
      </w:r>
      <w:r w:rsidR="005B2E59" w:rsidRPr="00734609">
        <w:rPr>
          <w:rFonts w:ascii="Times New Roman" w:hAnsi="Times New Roman" w:cs="Times New Roman"/>
          <w:sz w:val="27"/>
          <w:szCs w:val="27"/>
        </w:rPr>
        <w:t xml:space="preserve"> приказом МЧС России от 14 ноября 2008 г. № 687 «Об утверждении Положения об организации и ведении гражданской обороны в муниципальных образованиях и организациях»,</w:t>
      </w:r>
      <w:r w:rsidRPr="00734609">
        <w:rPr>
          <w:rFonts w:ascii="Times New Roman" w:hAnsi="Times New Roman" w:cs="Times New Roman"/>
          <w:sz w:val="27"/>
          <w:szCs w:val="27"/>
        </w:rPr>
        <w:t xml:space="preserve"> настоящим Положением и другими нормативными правовыми актами по вопросам устойчивого функционирования экономики в военное время и в ЧС.</w:t>
      </w:r>
    </w:p>
    <w:p w14:paraId="016E6098" w14:textId="5DC8CFFD" w:rsidR="0047733F" w:rsidRPr="00734609" w:rsidRDefault="0047733F" w:rsidP="005B2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4. На заседания комиссии (подкомиссий) по устойчивости функционирования экономики муниципального образования могут приглашаться представители вышестоящих органов исполнительной власти, а также руководители организаций муниципального образования.</w:t>
      </w:r>
    </w:p>
    <w:p w14:paraId="754ECBC0" w14:textId="7BDFF58C" w:rsidR="0047733F" w:rsidRPr="00734609" w:rsidRDefault="0047733F" w:rsidP="005B2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5. Организационно комиссия по повышению устойчивости функционирования экономики муниципального образования состоит из подкомиссий:</w:t>
      </w:r>
    </w:p>
    <w:p w14:paraId="68B2CB45" w14:textId="59DBF77D" w:rsidR="0047733F" w:rsidRPr="00734609" w:rsidRDefault="0047733F" w:rsidP="005B2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bookmarkStart w:id="2" w:name="_Hlk79493802"/>
      <w:r w:rsidRPr="00734609">
        <w:rPr>
          <w:rFonts w:ascii="Times New Roman" w:hAnsi="Times New Roman" w:cs="Times New Roman"/>
          <w:sz w:val="27"/>
          <w:szCs w:val="27"/>
        </w:rPr>
        <w:t>по рациональному размещению производительных сил</w:t>
      </w:r>
      <w:bookmarkEnd w:id="2"/>
      <w:r w:rsidRPr="00734609">
        <w:rPr>
          <w:rFonts w:ascii="Times New Roman" w:hAnsi="Times New Roman" w:cs="Times New Roman"/>
          <w:sz w:val="27"/>
          <w:szCs w:val="27"/>
        </w:rPr>
        <w:t>;</w:t>
      </w:r>
    </w:p>
    <w:p w14:paraId="2E2D13B9" w14:textId="77777777" w:rsidR="0047733F" w:rsidRPr="00734609" w:rsidRDefault="0047733F" w:rsidP="005B2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bookmarkStart w:id="3" w:name="_Hlk79494095"/>
      <w:r w:rsidRPr="00734609">
        <w:rPr>
          <w:rFonts w:ascii="Times New Roman" w:hAnsi="Times New Roman" w:cs="Times New Roman"/>
          <w:sz w:val="27"/>
          <w:szCs w:val="27"/>
        </w:rPr>
        <w:t>по устойчивости топливно-энергетического комплекса, промышленного производства и транспортной системы;</w:t>
      </w:r>
    </w:p>
    <w:p w14:paraId="125A6B23" w14:textId="77777777" w:rsidR="0047733F" w:rsidRPr="00734609" w:rsidRDefault="0047733F" w:rsidP="004773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14:paraId="1D30EC0E" w14:textId="7368DC9D" w:rsidR="0047733F" w:rsidRPr="00734609" w:rsidRDefault="0047733F" w:rsidP="005B2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bookmarkStart w:id="4" w:name="_Hlk79497344"/>
      <w:bookmarkEnd w:id="3"/>
      <w:r w:rsidRPr="00734609">
        <w:rPr>
          <w:rFonts w:ascii="Times New Roman" w:hAnsi="Times New Roman" w:cs="Times New Roman"/>
          <w:sz w:val="27"/>
          <w:szCs w:val="27"/>
        </w:rPr>
        <w:lastRenderedPageBreak/>
        <w:t>по устойчивости агропромышленного комплекса</w:t>
      </w:r>
      <w:r w:rsidR="00AF7588" w:rsidRPr="00734609">
        <w:rPr>
          <w:rFonts w:ascii="Times New Roman" w:hAnsi="Times New Roman" w:cs="Times New Roman"/>
          <w:sz w:val="27"/>
          <w:szCs w:val="27"/>
        </w:rPr>
        <w:t>;</w:t>
      </w:r>
      <w:r w:rsidR="005B2E59" w:rsidRPr="00734609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43C55C11" w14:textId="66B26B85" w:rsidR="0047733F" w:rsidRPr="00734609" w:rsidRDefault="0047733F" w:rsidP="005B2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bookmarkStart w:id="5" w:name="_Hlk79497836"/>
      <w:bookmarkEnd w:id="4"/>
      <w:r w:rsidRPr="00734609">
        <w:rPr>
          <w:rFonts w:ascii="Times New Roman" w:hAnsi="Times New Roman" w:cs="Times New Roman"/>
          <w:sz w:val="27"/>
          <w:szCs w:val="27"/>
        </w:rPr>
        <w:t>по устойчивости социальной сферы</w:t>
      </w:r>
      <w:bookmarkEnd w:id="5"/>
      <w:r w:rsidRPr="00734609">
        <w:rPr>
          <w:rFonts w:ascii="Times New Roman" w:hAnsi="Times New Roman" w:cs="Times New Roman"/>
          <w:sz w:val="27"/>
          <w:szCs w:val="27"/>
        </w:rPr>
        <w:t>;</w:t>
      </w:r>
    </w:p>
    <w:p w14:paraId="44ED54AE" w14:textId="783796F4" w:rsidR="0047733F" w:rsidRPr="00734609" w:rsidRDefault="0047733F" w:rsidP="005B2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bookmarkStart w:id="6" w:name="_Hlk79498436"/>
      <w:r w:rsidRPr="00734609">
        <w:rPr>
          <w:rFonts w:ascii="Times New Roman" w:hAnsi="Times New Roman" w:cs="Times New Roman"/>
          <w:sz w:val="27"/>
          <w:szCs w:val="27"/>
        </w:rPr>
        <w:t>по устойчивости управления</w:t>
      </w:r>
      <w:r w:rsidR="00AF7588" w:rsidRPr="00734609">
        <w:rPr>
          <w:rFonts w:ascii="Times New Roman" w:hAnsi="Times New Roman" w:cs="Times New Roman"/>
          <w:sz w:val="27"/>
          <w:szCs w:val="27"/>
        </w:rPr>
        <w:t xml:space="preserve"> и связи</w:t>
      </w:r>
      <w:r w:rsidRPr="00734609">
        <w:rPr>
          <w:rFonts w:ascii="Times New Roman" w:hAnsi="Times New Roman" w:cs="Times New Roman"/>
          <w:sz w:val="27"/>
          <w:szCs w:val="27"/>
        </w:rPr>
        <w:t>.</w:t>
      </w:r>
    </w:p>
    <w:bookmarkEnd w:id="6"/>
    <w:p w14:paraId="41E10434" w14:textId="50A7CBBB" w:rsidR="0047733F" w:rsidRPr="00734609" w:rsidRDefault="0047733F" w:rsidP="005B2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6. Председатель Комиссии по ПУФ организует работу Комиссии и несет определенную федеральным законодательством,</w:t>
      </w:r>
      <w:r w:rsidR="00734609" w:rsidRPr="00734609">
        <w:rPr>
          <w:rFonts w:ascii="Times New Roman" w:hAnsi="Times New Roman" w:cs="Times New Roman"/>
          <w:sz w:val="27"/>
          <w:szCs w:val="27"/>
        </w:rPr>
        <w:t xml:space="preserve"> </w:t>
      </w:r>
      <w:r w:rsidRPr="00734609">
        <w:rPr>
          <w:rFonts w:ascii="Times New Roman" w:hAnsi="Times New Roman" w:cs="Times New Roman"/>
          <w:sz w:val="27"/>
          <w:szCs w:val="27"/>
        </w:rPr>
        <w:t>законодательством субъекта РФ, муниципальными правовыми актами муниципального образования ответственность за выполнение возложенных на Комиссию по ПУФ задач и функций по вопросам устойчивого функционирования экономики в военное время и в ЧС. В случае отсутствия председателя Комиссии по ПУФ его обязанности исполняет заместитель, определяемый председателем Комиссии по ПУФ.</w:t>
      </w:r>
    </w:p>
    <w:p w14:paraId="57CE8D89" w14:textId="20466247" w:rsidR="0047733F" w:rsidRPr="00734609" w:rsidRDefault="0047733F" w:rsidP="005B2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7. Работа Комиссии по ПУФ организуется в соответствии с планом работы Комиссии по ПУФ на год.</w:t>
      </w:r>
    </w:p>
    <w:p w14:paraId="0E82923E" w14:textId="295BC63B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8. Заседания Комиссии по ПУФ экономики муниципального образования проводятся не менее двух раз в год, по результатам которых оформляются протоколы и распоряжения.</w:t>
      </w:r>
    </w:p>
    <w:p w14:paraId="6DC1FD08" w14:textId="40D08C3E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9. Протокол заседания Комиссии по ПУФ подписывается секретарем Комиссии по ПУФ и утверждается председателем Комиссии. Протоколы заседания Комиссии по ПУФ направляются всем заинтересованным лицам в течение 7 рабочих дней со дня утверждения протокола.</w:t>
      </w:r>
    </w:p>
    <w:p w14:paraId="31A23E68" w14:textId="1BA0F2F4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10. На время отсутствия секретаря Комиссии по ПУФ его обязанности исполняет один из членов Комиссии по ПУФ, определяемый председателем Комиссии по ПУФ.</w:t>
      </w:r>
    </w:p>
    <w:p w14:paraId="2A83FB54" w14:textId="0895389C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11. Члены Комиссии по ПУФ о проведении заседания оповещаются секретарем Комиссии по ПУФ в течение 3 рабочих дней со дня утверждения председателем Комиссии по ПУФ Плана проведения заседания Комиссии по ПУФ.</w:t>
      </w:r>
    </w:p>
    <w:p w14:paraId="4B913878" w14:textId="6A62CED9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12. Внеплановые заседания Комиссии по ПУФ проводятся по решению председателя Комиссии по ПУФ. О сроках проведения внеочередных заседаний Комиссии по ПУФ члены Комиссии оповещаются секретарем Комиссии по ПУФ.</w:t>
      </w:r>
    </w:p>
    <w:p w14:paraId="6BA65CAE" w14:textId="77777777" w:rsidR="008718BC" w:rsidRPr="00734609" w:rsidRDefault="008718BC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14:paraId="1D30359A" w14:textId="77777777" w:rsidR="0047733F" w:rsidRPr="00734609" w:rsidRDefault="0047733F" w:rsidP="008718BC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II. Основные задачи Комиссии по ПУФ</w:t>
      </w:r>
    </w:p>
    <w:p w14:paraId="1997FCDF" w14:textId="3F6BC589" w:rsidR="0047733F" w:rsidRPr="00734609" w:rsidRDefault="0047733F" w:rsidP="004773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14:paraId="28500592" w14:textId="2485EF3D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13. Основной задачей комиссии является организация работы по повышению устойчивости функционирования организаций муниципального образования в военное время, а также в ЧС с целью снижения возможных потерь и разрушений в результате аварий, катастроф, стихийных бедствий и воздействия современных средств поражения вероятного противника, обеспечения жизнедеятельности населения муниципального образования и создания оптимальных условий для восстановления нарушенного производства.</w:t>
      </w:r>
    </w:p>
    <w:p w14:paraId="1118A901" w14:textId="4137C22A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14. На Комиссию по ПУФ возлагается:</w:t>
      </w:r>
    </w:p>
    <w:p w14:paraId="7A184115" w14:textId="77777777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14.1. В режиме повседневной деятельности:</w:t>
      </w:r>
    </w:p>
    <w:p w14:paraId="0F85CBE7" w14:textId="77777777" w:rsidR="0047733F" w:rsidRPr="00734609" w:rsidRDefault="0047733F" w:rsidP="004773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14:paraId="6BE4D3E1" w14:textId="13209848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- координация работы руководящего состава и органов управления объектовых звеньев территориальной подсистемы единой государственной системы предупреждения и ликвидации ЧС (далее – ОТП РСЧС) по планированию повышения устойчивости функционирования организаций в ЧС;</w:t>
      </w:r>
    </w:p>
    <w:p w14:paraId="7D11DD50" w14:textId="647EBF85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lastRenderedPageBreak/>
        <w:t>- контроль за подготовкой организаций, расположенных на территории муниципального образования, к работе в ЧС;</w:t>
      </w:r>
    </w:p>
    <w:p w14:paraId="6DEE5BA0" w14:textId="6D864873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- контроль за разработкой, планированием и осуществлением мероприятий по повышению устойчивости функционирования организаций в экстремальных условиях независимо от их форм собственности с учетом генеральных планов застройки населенных пунктов, городов, проектов строительства, реконструкции и модернизации объектов производства;</w:t>
      </w:r>
    </w:p>
    <w:p w14:paraId="1F247971" w14:textId="53965CA3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- организация работы по комплексной оценке состояния, возможностей и потребностей всех организаций для обеспечения жизнедеятельности населения, а также выпуска заданных объемов и номенклатуры продукции с учетом возможных потерь и разрушений в ЧС;</w:t>
      </w:r>
    </w:p>
    <w:p w14:paraId="02D1E8C1" w14:textId="301812EA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- рассмотрение результатов исследований по устойчивости, выполненных в интересах экономики муниципального образования, и подготовка предложений по целесообразности практического осуществления выработанных мероприятий;</w:t>
      </w:r>
    </w:p>
    <w:p w14:paraId="6D13279D" w14:textId="269A6F87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- участие в мероприятиях по вопросам гражданской обороны (далее – ГО), предупреждения и ликвидации ЧС (по вопросам устойчивости), в учениях, тренировках и других мероприятиях, обеспечивающих качественную подготовку руководящего состава и органов управления по вопросам устойчивости;</w:t>
      </w:r>
    </w:p>
    <w:p w14:paraId="4408C22E" w14:textId="0DB563B0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- организация и координация проведения исследований, разработки и уточнения мероприятий по устойчивости функционирования организаций района в ЧС;</w:t>
      </w:r>
    </w:p>
    <w:p w14:paraId="00A1DF21" w14:textId="02BE2205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- участие в обобщении результатов учений, исследований и выработке предложений по дальнейшему повышению устойчивости функционирования организаций в ЧС для включения в установленном порядке в проекты планов экономического развития, в планы действий по предупреждению и ликвидации ЧС и ГО и защиты населения муниципального образования (по вопросам устойчивости).</w:t>
      </w:r>
    </w:p>
    <w:p w14:paraId="71FA00CE" w14:textId="532BCD71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14.2. В режиме повышенной готовности и в период непосредственной подготовки к переводу на работу в условиях военного времени – принятие мер по обеспечению устойчивого функционирования организаций в целях защиты населения и окружающей среды при угрозе возникновения ЧС.</w:t>
      </w:r>
    </w:p>
    <w:p w14:paraId="09F57051" w14:textId="527547A9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14.3. При переводе организаций муниципального образования на работу по планам военного времени:</w:t>
      </w:r>
    </w:p>
    <w:p w14:paraId="3A8324E4" w14:textId="784B068B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- контроль и оценка хода осуществления организациями мероприятий по повышению устойчивости их функционирования в военное время;</w:t>
      </w:r>
    </w:p>
    <w:p w14:paraId="542B045C" w14:textId="77777777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- проверка качества выполнения мероприятий по повышению устойчивости функционирования организаций с введением соответствующих степеней готовности ГО;</w:t>
      </w:r>
    </w:p>
    <w:p w14:paraId="11532CD8" w14:textId="77777777" w:rsidR="0047733F" w:rsidRPr="00734609" w:rsidRDefault="0047733F" w:rsidP="004773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14:paraId="017267FF" w14:textId="7146EEC4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- обобщение необходимых данных по вопросам устойчивости для принятия решения по переводу организаций муниципального образования на работу по планам военного времени.</w:t>
      </w:r>
    </w:p>
    <w:p w14:paraId="7A588BAA" w14:textId="4942C12D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14.4. В режиме ЧС (в мирное и военное время):</w:t>
      </w:r>
    </w:p>
    <w:p w14:paraId="52B72675" w14:textId="20F9AB73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- проведение анализа состояния и возможностей важнейших организаций и отраслей экономики муниципального образования в целом;</w:t>
      </w:r>
    </w:p>
    <w:p w14:paraId="7C1FBF67" w14:textId="253314EC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lastRenderedPageBreak/>
        <w:t>- обобщение данных обстановки и подготовка предложений по вопросам организации производственной деятельности на сохранившихся мощностях, восстановления нарушенного управления организациями, расположенными на территории муниципального образования, обеспечения жизнедеятельности населения, а также проведения аварийно-восстановительных работ.</w:t>
      </w:r>
    </w:p>
    <w:p w14:paraId="11FA1A10" w14:textId="33B679C7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15. Свои задачи по повышению устойчивости функционирования организаций, предприятий и учреждений района в чрезвычайных ситуациях комиссия выполняет в тесном взаимодействии с комиссией по чрезвычайным ситуациям и обеспечению пожарной безопасности муниципального образования, отделом по мобилизационной подготовке, ГО и ЧС, другими заинтересованными органами.</w:t>
      </w:r>
    </w:p>
    <w:p w14:paraId="56280410" w14:textId="7A6A8B2D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16. Комиссии предоставляется право:</w:t>
      </w:r>
    </w:p>
    <w:p w14:paraId="5FEA3985" w14:textId="646A2CEA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16.1. Передавать указания главы муниципального образования, направленные на повышение устойчивости функционирования организаций, предприятий и учреждений района, всем структурным подразделениям администрации муниципального образования и ОТП РСЧС.</w:t>
      </w:r>
    </w:p>
    <w:p w14:paraId="168A4EFD" w14:textId="5849F8AE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16.2. Давать заключения на представленные подразделениями администрации района мероприятия по устойчивости для включения в комплексные целевые программы развития отраслей экономики муниципального образования.</w:t>
      </w:r>
    </w:p>
    <w:p w14:paraId="02DCAD67" w14:textId="28D605BA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16.3. Запрашивать от структурных подразделений администрации района, организаций и учреждений необходимые данные для изучения и принятия решения по вопросам, относящимся к устойчивости функционирования экономики района.</w:t>
      </w:r>
    </w:p>
    <w:p w14:paraId="61A0D8A5" w14:textId="35A6743B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16.4. Привлекать к участию в рассмотрении отдельных вопросов устойчивости функционирования специалистов администрации муниципального образования, научно-исследовательских и других организаций, предприятий и учреждений.</w:t>
      </w:r>
    </w:p>
    <w:p w14:paraId="1E139EE9" w14:textId="4DC5D619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16.5. Заслушивать должностных лиц организаций, предприятий и учреждений района по вопросам устойчивости, проводить в установленном порядке совещания с представителями этих организаций, предприятий и учреждений.</w:t>
      </w:r>
    </w:p>
    <w:p w14:paraId="0C3A38C2" w14:textId="1EA28833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16.6. Участвовать во всех мероприятиях, имеющих отношение к решению вопросов повышения устойчивости функционирования организаций, предприятий в чрезвычайных ситуациях.</w:t>
      </w:r>
    </w:p>
    <w:p w14:paraId="0B75D6A0" w14:textId="5C4FD7E7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17. На подкомиссии Комиссии по ПУФ возлагается:</w:t>
      </w:r>
    </w:p>
    <w:p w14:paraId="42B763F5" w14:textId="77777777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17.1. На подкомиссию по рациональному размещению производительных сил:</w:t>
      </w:r>
    </w:p>
    <w:p w14:paraId="108291D0" w14:textId="77777777" w:rsidR="0047733F" w:rsidRPr="00734609" w:rsidRDefault="0047733F" w:rsidP="004773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14:paraId="0758B0EE" w14:textId="7E1AAEC7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- анализ размещения производственных сил муниципального образования, в том числе степени концентрации промышленности и запасов материальных средств в районах возможных ЧС, возможности размещения вне зон возможных сильных разрушений, вне районов возможных ЧС небольших предприятий, филиалов и цехов объектов района;</w:t>
      </w:r>
    </w:p>
    <w:p w14:paraId="3822C1DC" w14:textId="60AFFDC7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- подготовка предложений по дальнейшему улучшению размещения производственных сил и повышению надежности хозяйственных связей.</w:t>
      </w:r>
    </w:p>
    <w:p w14:paraId="02900108" w14:textId="5AA7B44D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17.2. На подкомиссию по устойчивости топливно-энергетического комплекса, промышленного производства и транспортной системы:</w:t>
      </w:r>
    </w:p>
    <w:p w14:paraId="1480FC9A" w14:textId="6EBCD539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lastRenderedPageBreak/>
        <w:t>- определение степени устойчивости элементов и систем электро- и теплоснабжения, водо- и топливоснабжения в ЧС;</w:t>
      </w:r>
    </w:p>
    <w:p w14:paraId="216AA035" w14:textId="5D4CD115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- анализ возможности работы организаций муниципального образования от автономных источников энергоснабжения и использования для этих целей запасов твердого топлива на территории муниципального образования;</w:t>
      </w:r>
    </w:p>
    <w:p w14:paraId="56E66AF5" w14:textId="66FE09B0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- подготовка предложений по дальнейшему повышению устойчивости функционирования топливно-энергетического комплекса на территории муниципального образования;</w:t>
      </w:r>
    </w:p>
    <w:p w14:paraId="4751BC44" w14:textId="3AC696D4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- оценка эффективности мероприятий по повышению устойчивости функционирования промышленных предприятий;</w:t>
      </w:r>
    </w:p>
    <w:p w14:paraId="79F4B8A8" w14:textId="6F952073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- анализ возможного разрушения основных производственных фондов и потерь производственных мощностей этих предприятий;</w:t>
      </w:r>
    </w:p>
    <w:p w14:paraId="54546683" w14:textId="470AC906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- анализ эффективности мероприятий по повышению устойчивости функционирования транспорта;</w:t>
      </w:r>
    </w:p>
    <w:p w14:paraId="66BE3E24" w14:textId="03CEBEBB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- определение возможных потерь транспортных средств и разрушений транспортных коммуникаций и сооружений на них;</w:t>
      </w:r>
    </w:p>
    <w:p w14:paraId="0A50F8B5" w14:textId="2D77AD5A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- подготовка предложений по дальнейшему повышению устойчивости функционирования транспортной системы.</w:t>
      </w:r>
    </w:p>
    <w:p w14:paraId="4967B52B" w14:textId="63422FFB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17.3. На подкомиссию по устойчивости агропромышленного комплекса, сфер обращения и услуг:</w:t>
      </w:r>
    </w:p>
    <w:p w14:paraId="0B624747" w14:textId="7D37ABA9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- анализ эффективности мероприятий по снижению ущерба в животноводстве, растениеводстве и производстве продуктов питания и пищевого сырья;</w:t>
      </w:r>
    </w:p>
    <w:p w14:paraId="6083A913" w14:textId="5BC17FC8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- определение потерь мощностей агропромышленного комплекса, снижения объемов производства продукции и предоставления услуг населению;</w:t>
      </w:r>
    </w:p>
    <w:p w14:paraId="57E07503" w14:textId="29501292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- подготовка предложений по повышению устойчивости функционирования организаций агропромышленного комплекса.</w:t>
      </w:r>
    </w:p>
    <w:p w14:paraId="69AA8C77" w14:textId="7FE528A0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17.4. На подкомиссию по устойчивости социальной сферы:</w:t>
      </w:r>
    </w:p>
    <w:p w14:paraId="5BFF2ED5" w14:textId="15548E2B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- анализ эффективности мероприятий по повышению устойчивости функционирования социальной сферы (медицины, культуры и т.д.);</w:t>
      </w:r>
    </w:p>
    <w:p w14:paraId="14ADE513" w14:textId="67DECDD4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- подготовка предложений по дальнейшему повышению устойчивости функционирования организаций социальной сферы на территории района.</w:t>
      </w:r>
    </w:p>
    <w:p w14:paraId="3AC0C5C7" w14:textId="698B1F6C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17.5. На подкомиссию по устойчивости управления:</w:t>
      </w:r>
    </w:p>
    <w:p w14:paraId="3CAC959C" w14:textId="1941512C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- анализ эффективности мероприятий по повышению устойчивости функционирования системы управления и связи, в том числе способности дублеров обеспечить управление организациями района при нарушении связи с основными органами управления;</w:t>
      </w:r>
    </w:p>
    <w:p w14:paraId="43F460C2" w14:textId="77777777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- подготовка предложений по дальнейшему повышению устойчивости функционирования систем управления и связи с подчиненными и вышестоящими органами управления.</w:t>
      </w:r>
    </w:p>
    <w:p w14:paraId="09484B5B" w14:textId="77777777" w:rsidR="0047733F" w:rsidRPr="00734609" w:rsidRDefault="0047733F" w:rsidP="004773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14:paraId="357F9D7A" w14:textId="77777777" w:rsidR="0047733F" w:rsidRPr="00734609" w:rsidRDefault="0047733F" w:rsidP="008718BC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III. Права и обязанности членов Комиссии по ПУФ</w:t>
      </w:r>
    </w:p>
    <w:p w14:paraId="180264D9" w14:textId="4FD0DDD5" w:rsidR="0047733F" w:rsidRPr="00734609" w:rsidRDefault="0047733F" w:rsidP="004773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14:paraId="6B08FEAE" w14:textId="1ADB242D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 xml:space="preserve">18. Основной задачей председателя Комиссии по ПУФ является организация работы по повышению устойчивости функционирования организаций муниципального образования в ЧС с целью снижения возможных потерь и </w:t>
      </w:r>
      <w:r w:rsidRPr="00734609">
        <w:rPr>
          <w:rFonts w:ascii="Times New Roman" w:hAnsi="Times New Roman" w:cs="Times New Roman"/>
          <w:sz w:val="27"/>
          <w:szCs w:val="27"/>
        </w:rPr>
        <w:lastRenderedPageBreak/>
        <w:t>разрушений в результате аварий, катастроф, стихийных бедствий и воздействия современных средств поражения вероятного противника в военное время, обеспечению жизнедеятельности населения района и созданию оптимальных условий для восстановления нарушенного производства.</w:t>
      </w:r>
    </w:p>
    <w:p w14:paraId="70777A23" w14:textId="6407861F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19. Председатель Комиссии по ПУФ обязан:</w:t>
      </w:r>
    </w:p>
    <w:p w14:paraId="2D9AC7EB" w14:textId="0FB140CF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19.1. В режиме повседневной деятельности:</w:t>
      </w:r>
    </w:p>
    <w:p w14:paraId="26B9A0E0" w14:textId="1E100E1B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- координировать работу руководящего состава и органов управления территориальных звеньев ОТП РСЧС по повышению устойчивости функционирования организаций в ЧС;</w:t>
      </w:r>
    </w:p>
    <w:p w14:paraId="2D09A453" w14:textId="68F9F188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- организовывать контроль подготовки организаций, расположенных на территории муниципального образования, к работе в ЧС, а также разработку, планирование и осуществление мероприятий по повышению устойчивости функционирования организаций в экстремальных условиях независимо от их форм собственности с увязкой этих мероприятий со схемами районной планировки, застройки населенных пунктов, проектами строительства, реконструкции объектов и модернизации производства;</w:t>
      </w:r>
    </w:p>
    <w:p w14:paraId="0862E788" w14:textId="57B3D26F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- организовывать работу по комплексной оценке состояния, возможностей и потребностей всех организаций муниципального образования для обеспечения жизнедеятельности населения, а также выпуска заданных объемов и номенклатуры продукции с учетом возможных потерь и разрушений в ЧС;</w:t>
      </w:r>
    </w:p>
    <w:p w14:paraId="50CDC4C0" w14:textId="289CD8F9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- координировать разработку и проведение исследований в области устойчивости экономики муниципального образования и определять целесообразность практического осуществления мероприятий, разработанных по результатам проведенных исследований;</w:t>
      </w:r>
    </w:p>
    <w:p w14:paraId="3DA93ED5" w14:textId="243C8A79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- организовывать подготовку предложений по дальнейшему повышению устойчивости функционирования организаций в военное время и в ЧС.</w:t>
      </w:r>
    </w:p>
    <w:p w14:paraId="3AC088B3" w14:textId="4198F868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19.2. В режиме повышенной готовности принимать меры по обеспечению устойчивого функционирования организаций в целях защиты населения и окружающей среды при угрозе возникновения ЧС природного и техногенного характера.</w:t>
      </w:r>
    </w:p>
    <w:p w14:paraId="07491C10" w14:textId="77777777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19.3. При переводе организаций муниципального образования на работу по планам военного времени:</w:t>
      </w:r>
    </w:p>
    <w:p w14:paraId="1AC64DE8" w14:textId="77777777" w:rsidR="0047733F" w:rsidRPr="00734609" w:rsidRDefault="0047733F" w:rsidP="004773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14:paraId="6A802766" w14:textId="247E8D51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- осуществлять контроль и проводить оценку хода осуществления организациями мероприятий по повышению устойчивости их функционирования в военное время;</w:t>
      </w:r>
    </w:p>
    <w:p w14:paraId="7A94658B" w14:textId="2600269B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- организовывать проверки качества выполнения мероприятий по повышению устойчивости функционирования организаций с введением соответствующих степеней готовности ГО;</w:t>
      </w:r>
    </w:p>
    <w:p w14:paraId="23403E50" w14:textId="6ED5DB67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- организовывать обобщение данных по вопросам устойчивости, необходимых для принятия решения по переводу организаций района на работу по планам военного времени.</w:t>
      </w:r>
    </w:p>
    <w:p w14:paraId="7BEE6C9A" w14:textId="1D4EE91E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19.4. В режиме ЧС (в мирное и военное время):</w:t>
      </w:r>
    </w:p>
    <w:p w14:paraId="385FA736" w14:textId="7751F08C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- организовывать проведение анализа состояния и возможностей важнейших организаций и отраслей экономики муниципального образования в целом;</w:t>
      </w:r>
    </w:p>
    <w:p w14:paraId="0502476B" w14:textId="1D862419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lastRenderedPageBreak/>
        <w:t>- организовывать обобщение данных по обстановке по вопросам организации производственной деятельности на сохранившихся мощностях, восстановления нарушенного управления организациями района, обеспечения жизнедеятельности населения, а также проведения аварийно-восстановительных работ.</w:t>
      </w:r>
    </w:p>
    <w:p w14:paraId="4C542DC6" w14:textId="3E2382A9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20. Председатель комиссии по ПУФ имеет право:</w:t>
      </w:r>
    </w:p>
    <w:p w14:paraId="70F58E5D" w14:textId="73587458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- в пределах своей компетенции принимать решения и издавать распоряжения по вопросам повышения устойчивости функционирования экономики муниципального образования, обязательные для выполнения руководителями организаций независимо от форм собственности на территории муниципального образования;</w:t>
      </w:r>
    </w:p>
    <w:p w14:paraId="5DFE84C4" w14:textId="237443D7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- осуществлять контроль качества выполнения мероприятий по повышению устойчивости функционирования организаций;</w:t>
      </w:r>
    </w:p>
    <w:p w14:paraId="6E94EB9F" w14:textId="3E5B49ED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- привлекать в установленном порядке специалистов отраслей экономики к разработке предложений по повышению устойчивости функционирования организаций муниципального образования в ЧС.</w:t>
      </w:r>
    </w:p>
    <w:p w14:paraId="0727ECBA" w14:textId="4F2FD320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21. Основной задачей членов подкомиссии по рациональному размещению производительных сил является организация работы по повышению устойчивости функционирования организаций муниципального образования в ЧС с целью снижения возможных потерь и разрушений в результате аварий, катастроф, стихийных бедствий и воздействия современных средств поражения вероятного противника в военное время, обеспечения жизнедеятельности населения района и создания оптимальных условий для восстановления нарушенного производства.</w:t>
      </w:r>
    </w:p>
    <w:p w14:paraId="2A7FED8B" w14:textId="78C35E25" w:rsidR="0047733F" w:rsidRPr="00734609" w:rsidRDefault="0047733F" w:rsidP="00871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21.1. Председатель подкомиссии обязан:</w:t>
      </w:r>
    </w:p>
    <w:p w14:paraId="14559C50" w14:textId="7957DB63" w:rsidR="0047733F" w:rsidRPr="00734609" w:rsidRDefault="0047733F" w:rsidP="002E36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- организовывать проведение анализа размещения производственных сил муниципального образования, в том числе степени концентрации промышленности и запасов материальных средств в районах возможных ЧС;</w:t>
      </w:r>
    </w:p>
    <w:p w14:paraId="2D800197" w14:textId="3A885343" w:rsidR="0047733F" w:rsidRPr="00734609" w:rsidRDefault="0047733F" w:rsidP="002E36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- организовывать проведение оценки возможности размещения вне зон возможных сильных разрушений и районов возможных чрезвычайных ситуаций, небольших предприятий, филиалов и цехов объектов; организовывать подготовку предложений по дальнейшему улучшению размещения производственных сил и повышению надежности хозяйственных связей.</w:t>
      </w:r>
    </w:p>
    <w:p w14:paraId="31879A51" w14:textId="1AEEF334" w:rsidR="0047733F" w:rsidRPr="00734609" w:rsidRDefault="0047733F" w:rsidP="002E36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22. Основной задачей членов подкомиссии по рациональному размещению топливно-энергетического комплекса, промышленного производства и транспортной системы является организация работы по повышению устойчивости функционирования организаций района в ЧС с целью снижения возможных потерь и разрушений в результате аварий, катастроф, стихийных бедствий и воздействия современных средств поражения вероятного противника в военное время, обеспечения жизнедеятельности населения района и создания оптимальных условий для восстановления нарушенного топливно-энергетического комплекса, промышленного производства и транспортной системы района.</w:t>
      </w:r>
    </w:p>
    <w:p w14:paraId="0B539E60" w14:textId="5BF4DEC4" w:rsidR="0047733F" w:rsidRPr="00734609" w:rsidRDefault="0047733F" w:rsidP="002E36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22.1. Председатель подкомиссии обязан:</w:t>
      </w:r>
    </w:p>
    <w:p w14:paraId="7BBEB7A6" w14:textId="5C12ECFA" w:rsidR="0047733F" w:rsidRPr="00734609" w:rsidRDefault="0047733F" w:rsidP="002E36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 xml:space="preserve">- организовывать работу по определению степени устойчивости элементов и систем электро- и теплоснабжения, водо- и топливоснабжения в чрезвычайных ситуациях; организовывать проведение анализа возможности работы организаций муниципального образования от автономных источников энергоснабжения и </w:t>
      </w:r>
      <w:r w:rsidRPr="00734609">
        <w:rPr>
          <w:rFonts w:ascii="Times New Roman" w:hAnsi="Times New Roman" w:cs="Times New Roman"/>
          <w:sz w:val="27"/>
          <w:szCs w:val="27"/>
        </w:rPr>
        <w:lastRenderedPageBreak/>
        <w:t>использования для этих целей запасов твердого топлива на территории муниципального образования;</w:t>
      </w:r>
    </w:p>
    <w:p w14:paraId="14718DC5" w14:textId="5D1A229D" w:rsidR="0047733F" w:rsidRPr="00734609" w:rsidRDefault="0047733F" w:rsidP="002E36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- организовывать проведение оценки эффективности мероприятий по повышению устойчивости функционирования промышленных предприятий;</w:t>
      </w:r>
    </w:p>
    <w:p w14:paraId="53807D24" w14:textId="4EAEBB2C" w:rsidR="0047733F" w:rsidRPr="00734609" w:rsidRDefault="0047733F" w:rsidP="002E36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- организовывать осуществление анализа возможных разрушений основных производственных фондов и потерь производственных мощностей этих предприятий, анализа эффективности мероприятий по повышению устойчивости функционирования транспорта;</w:t>
      </w:r>
    </w:p>
    <w:p w14:paraId="568004E9" w14:textId="204F7488" w:rsidR="0047733F" w:rsidRPr="00734609" w:rsidRDefault="0047733F" w:rsidP="002E36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- подготовку предложений по дальнейшему повышению устойчивости функционирования топливно-энергетического комплекса на территории муниципального образования и транспортной системы;</w:t>
      </w:r>
    </w:p>
    <w:p w14:paraId="7E72D9EA" w14:textId="23364E50" w:rsidR="0047733F" w:rsidRPr="00734609" w:rsidRDefault="0047733F" w:rsidP="002E36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- иметь сведения о возможных потерях транспортных средств и разрушений транспортных коммуникаций и сооружений на них.</w:t>
      </w:r>
    </w:p>
    <w:p w14:paraId="15788E21" w14:textId="756722C9" w:rsidR="0047733F" w:rsidRPr="00734609" w:rsidRDefault="0047733F" w:rsidP="002E36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23. Основной задачей членов подкомиссии по устойчивости агропромышленного комплекса, сфер обращения и услуг является организация работы по повышению устойчивости функционирования организаций муниципального образования в чрезвычайных ситуациях с целью снижения возможных потерь и разрушений в результате аварий, катастроф, стихийных бедствий и воздействия современных средств поражения вероятного противника в военное время, обеспечения жизнедеятельности населения района и создания оптимальных условий для восстановления нарушенного агропромышленного комплекса, сфер обращения и услуг муниципального образования.</w:t>
      </w:r>
    </w:p>
    <w:p w14:paraId="5DF330DB" w14:textId="10AE5D0D" w:rsidR="0047733F" w:rsidRPr="00734609" w:rsidRDefault="0047733F" w:rsidP="002E36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23.1. Председатель подкомиссии обязан:</w:t>
      </w:r>
    </w:p>
    <w:p w14:paraId="543B32B1" w14:textId="77777777" w:rsidR="002E36BF" w:rsidRPr="00734609" w:rsidRDefault="0047733F" w:rsidP="002E36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- руководить проведением анализа эффективности мероприятий по снижению в животноводстве, растениеводстве и производстве продуктов питания и пищевого сырья;</w:t>
      </w:r>
    </w:p>
    <w:p w14:paraId="69D19786" w14:textId="7E149D51" w:rsidR="0047733F" w:rsidRPr="00734609" w:rsidRDefault="0047733F" w:rsidP="002E36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- организовывать прогноз объемов потерь мощностей агропромышленного комплекса, снижения объемов производства продукции и предоставления услуг населению;</w:t>
      </w:r>
    </w:p>
    <w:p w14:paraId="54F71F2B" w14:textId="6BB7BBF5" w:rsidR="0047733F" w:rsidRPr="00734609" w:rsidRDefault="0047733F" w:rsidP="002E36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- организовывать подготовку предложений по повышению устойчивости функционирования организаций агропромышленного комплекса, сферы обращения и услуг.</w:t>
      </w:r>
    </w:p>
    <w:p w14:paraId="18102C53" w14:textId="02B299B2" w:rsidR="0047733F" w:rsidRPr="00734609" w:rsidRDefault="0047733F" w:rsidP="002E36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24. Основной задачей членов подкомиссии по устойчивости социальной сферы является организация работы по повышению устойчивости функционирования организаций муниципального образования в чрезвычайных ситуациях с целью снижения возможных потерь и разрушений в результате аварий, катастроф, стихийных бедствий и воздействия современных средств поражения вероятного противника в военное время, обеспечения жизнедеятельности населения муниципального образования и создания оптимальных условий для восстановления нарушенной социальной сферы.</w:t>
      </w:r>
    </w:p>
    <w:p w14:paraId="5A89F3EC" w14:textId="18BF0687" w:rsidR="0047733F" w:rsidRPr="00734609" w:rsidRDefault="0047733F" w:rsidP="002E36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24.1. Председатель подкомиссии обязан:</w:t>
      </w:r>
    </w:p>
    <w:p w14:paraId="61B825DB" w14:textId="736A19BF" w:rsidR="0047733F" w:rsidRPr="00734609" w:rsidRDefault="0047733F" w:rsidP="002E36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- организовывать проведение анализа эффективности мероприятий по повышению функционирования социальной сферы (медицины, культуры и т.д.);</w:t>
      </w:r>
    </w:p>
    <w:p w14:paraId="0A3A83E3" w14:textId="486AA7C7" w:rsidR="0047733F" w:rsidRPr="00734609" w:rsidRDefault="0047733F" w:rsidP="002E36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- организовывать подготовку предложений по дальнейшему повышению устойчивости функционирования организаций социальной сферы на территории муниципального образования.</w:t>
      </w:r>
    </w:p>
    <w:p w14:paraId="5FD35E0D" w14:textId="3EB34CA4" w:rsidR="0047733F" w:rsidRPr="00734609" w:rsidRDefault="0047733F" w:rsidP="002E36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lastRenderedPageBreak/>
        <w:t>25. Основной задачей членов подкомиссии по устойчивости управления является организация работы по повышению устойчивости функционирования организаций муниципального образования в чрезвычайных ситуациях с целью снижения возможных потерь и разрушений в результате стихийных бедствий и воздействия современных средств поражения вероятного противника в военное время, обеспечения жизнедеятельности населения района и создания оптимальных условий для восстановления нарушенного производства и устойчивого управления экономикой района.</w:t>
      </w:r>
    </w:p>
    <w:p w14:paraId="10ABFE62" w14:textId="7F901720" w:rsidR="0047733F" w:rsidRPr="00734609" w:rsidRDefault="0047733F" w:rsidP="002E36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25.1. Председатель подкомиссии обязан:</w:t>
      </w:r>
    </w:p>
    <w:p w14:paraId="1864D485" w14:textId="55D427E0" w:rsidR="0047733F" w:rsidRPr="00734609" w:rsidRDefault="0047733F" w:rsidP="002E36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- организовывать проведение анализа эффективности по повышению устойчивости функционирования системы управления и связи, в том числе способности дублеров обеспечить управление организациями, предприятиями и учреждениями района при нарушении связи с основными органами управления;</w:t>
      </w:r>
    </w:p>
    <w:p w14:paraId="6F399E5F" w14:textId="77777777" w:rsidR="0047733F" w:rsidRPr="00734609" w:rsidRDefault="0047733F" w:rsidP="002E36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- организовывать подготовку предложений по дальнейшему повышению устойчивости функционирования систем управления и связи с подчиненными и вышестоящими органами управления.</w:t>
      </w:r>
    </w:p>
    <w:p w14:paraId="107D9B39" w14:textId="77777777" w:rsidR="0047733F" w:rsidRPr="00734609" w:rsidRDefault="0047733F" w:rsidP="004773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14:paraId="3636148C" w14:textId="470AA2F4" w:rsidR="00BE6514" w:rsidRPr="00734609" w:rsidRDefault="00BE6514" w:rsidP="004773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14:paraId="4AFBD4FA" w14:textId="77777777" w:rsidR="002E36BF" w:rsidRPr="00734609" w:rsidRDefault="002E36BF" w:rsidP="004773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 xml:space="preserve">Заместитель главы муниципального </w:t>
      </w:r>
    </w:p>
    <w:p w14:paraId="4EC920CF" w14:textId="77777777" w:rsidR="00734609" w:rsidRPr="00734609" w:rsidRDefault="002E36BF" w:rsidP="004773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образования Белореченский район</w:t>
      </w:r>
      <w:r w:rsidR="00734609" w:rsidRPr="00734609">
        <w:rPr>
          <w:rFonts w:ascii="Times New Roman" w:hAnsi="Times New Roman" w:cs="Times New Roman"/>
          <w:sz w:val="27"/>
          <w:szCs w:val="27"/>
        </w:rPr>
        <w:t>,</w:t>
      </w:r>
    </w:p>
    <w:p w14:paraId="111F7593" w14:textId="77777777" w:rsidR="00734609" w:rsidRPr="00734609" w:rsidRDefault="00734609" w:rsidP="004773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начальник отдела по взаимодействию</w:t>
      </w:r>
    </w:p>
    <w:p w14:paraId="6C1A6299" w14:textId="74FCB1F4" w:rsidR="002E36BF" w:rsidRPr="00734609" w:rsidRDefault="00734609" w:rsidP="004773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>с правоохранительными органами</w:t>
      </w:r>
      <w:r w:rsidR="002E36BF" w:rsidRPr="00734609">
        <w:rPr>
          <w:rFonts w:ascii="Times New Roman" w:hAnsi="Times New Roman" w:cs="Times New Roman"/>
          <w:sz w:val="27"/>
          <w:szCs w:val="27"/>
        </w:rPr>
        <w:t xml:space="preserve"> </w:t>
      </w:r>
      <w:r w:rsidR="007D6AA1" w:rsidRPr="00734609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</w:t>
      </w:r>
      <w:r w:rsidRPr="00734609">
        <w:rPr>
          <w:rFonts w:ascii="Times New Roman" w:hAnsi="Times New Roman" w:cs="Times New Roman"/>
          <w:sz w:val="27"/>
          <w:szCs w:val="27"/>
        </w:rPr>
        <w:t>И.В. Конюшенко</w:t>
      </w:r>
    </w:p>
    <w:p w14:paraId="46FEF0F8" w14:textId="73E532A6" w:rsidR="002E36BF" w:rsidRPr="00734609" w:rsidRDefault="002E36BF" w:rsidP="004773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734609">
        <w:rPr>
          <w:rFonts w:ascii="Times New Roman" w:hAnsi="Times New Roman" w:cs="Times New Roman"/>
          <w:sz w:val="27"/>
          <w:szCs w:val="27"/>
        </w:rPr>
        <w:t xml:space="preserve">             </w:t>
      </w:r>
      <w:r w:rsidR="00A55407" w:rsidRPr="00734609">
        <w:rPr>
          <w:rFonts w:ascii="Times New Roman" w:hAnsi="Times New Roman" w:cs="Times New Roman"/>
          <w:sz w:val="27"/>
          <w:szCs w:val="27"/>
        </w:rPr>
        <w:t xml:space="preserve">                                   </w:t>
      </w:r>
      <w:r w:rsidRPr="00734609">
        <w:rPr>
          <w:rFonts w:ascii="Times New Roman" w:hAnsi="Times New Roman" w:cs="Times New Roman"/>
          <w:sz w:val="27"/>
          <w:szCs w:val="27"/>
        </w:rPr>
        <w:t xml:space="preserve"> </w:t>
      </w:r>
      <w:bookmarkStart w:id="7" w:name="_GoBack"/>
      <w:bookmarkEnd w:id="7"/>
    </w:p>
    <w:sectPr w:rsidR="002E36BF" w:rsidRPr="00734609" w:rsidSect="007D6AA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3D23D6" w14:textId="77777777" w:rsidR="00866BD3" w:rsidRDefault="00866BD3" w:rsidP="007D6AA1">
      <w:pPr>
        <w:spacing w:after="0" w:line="240" w:lineRule="auto"/>
      </w:pPr>
      <w:r>
        <w:separator/>
      </w:r>
    </w:p>
  </w:endnote>
  <w:endnote w:type="continuationSeparator" w:id="0">
    <w:p w14:paraId="54924441" w14:textId="77777777" w:rsidR="00866BD3" w:rsidRDefault="00866BD3" w:rsidP="007D6A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50DAB4" w14:textId="77777777" w:rsidR="00866BD3" w:rsidRDefault="00866BD3" w:rsidP="007D6AA1">
      <w:pPr>
        <w:spacing w:after="0" w:line="240" w:lineRule="auto"/>
      </w:pPr>
      <w:r>
        <w:separator/>
      </w:r>
    </w:p>
  </w:footnote>
  <w:footnote w:type="continuationSeparator" w:id="0">
    <w:p w14:paraId="024ED773" w14:textId="77777777" w:rsidR="00866BD3" w:rsidRDefault="00866BD3" w:rsidP="007D6A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51517191"/>
      <w:docPartObj>
        <w:docPartGallery w:val="Page Numbers (Top of Page)"/>
        <w:docPartUnique/>
      </w:docPartObj>
    </w:sdtPr>
    <w:sdtEndPr/>
    <w:sdtContent>
      <w:p w14:paraId="11924AF3" w14:textId="49D01525" w:rsidR="007D6AA1" w:rsidRDefault="007D6AA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33011F4" w14:textId="77777777" w:rsidR="007D6AA1" w:rsidRDefault="007D6AA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514"/>
    <w:rsid w:val="00247B51"/>
    <w:rsid w:val="002E36BF"/>
    <w:rsid w:val="0047733F"/>
    <w:rsid w:val="005B2E59"/>
    <w:rsid w:val="00734609"/>
    <w:rsid w:val="007D6AA1"/>
    <w:rsid w:val="00866BD3"/>
    <w:rsid w:val="008718BC"/>
    <w:rsid w:val="008A281B"/>
    <w:rsid w:val="00A2142E"/>
    <w:rsid w:val="00A55407"/>
    <w:rsid w:val="00AF7588"/>
    <w:rsid w:val="00BE6514"/>
    <w:rsid w:val="00E1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1E7711"/>
  <w15:chartTrackingRefBased/>
  <w15:docId w15:val="{2E13BC20-85CF-4307-9231-055B7DA3F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6A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D6AA1"/>
  </w:style>
  <w:style w:type="paragraph" w:styleId="a5">
    <w:name w:val="footer"/>
    <w:basedOn w:val="a"/>
    <w:link w:val="a6"/>
    <w:uiPriority w:val="99"/>
    <w:unhideWhenUsed/>
    <w:rsid w:val="007D6A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D6A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9</Pages>
  <Words>3346</Words>
  <Characters>19073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Романыч</dc:creator>
  <cp:keywords/>
  <dc:description/>
  <cp:lastModifiedBy>Романыч</cp:lastModifiedBy>
  <cp:revision>7</cp:revision>
  <dcterms:created xsi:type="dcterms:W3CDTF">2021-08-10T06:47:00Z</dcterms:created>
  <dcterms:modified xsi:type="dcterms:W3CDTF">2021-08-13T07:01:00Z</dcterms:modified>
</cp:coreProperties>
</file>